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rsidR="008B4C0A" w:rsidRDefault="00055BC9" w:rsidP="00491366">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-665879</wp:posOffset>
                    </wp:positionH>
                    <wp:positionV relativeFrom="page">
                      <wp:posOffset>988828</wp:posOffset>
                    </wp:positionV>
                    <wp:extent cx="7125167" cy="4720856"/>
                    <wp:effectExtent l="19050" t="1905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4720856"/>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rsidR="00313E59" w:rsidRDefault="00313E59" w:rsidP="00055BC9">
                                <w:pPr>
                                  <w:jc w:val="center"/>
                                </w:pPr>
                              </w:p>
                              <w:p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rsidR="00491366" w:rsidRDefault="00491366" w:rsidP="00491366"/>
                              <w:p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45pt;margin-top:77.85pt;width:561.05pt;height:371.7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w1RgIAAMgEAAAOAAAAZHJzL2Uyb0RvYy54bWysVNuO0zAQfUfiHyy/0zSl7S5R09XSBYS0&#10;XMQuH+A6dmPheIztNilfz9huQwEJCcSL5XjmnDlzy+pm6DQ5COcVmJqWkyklwnBolNnV9PPj62fX&#10;lPjATMM0GFHTo/D0Zv30yaq3lZhBC7oRjiCJ8VVva9qGYKui8LwVHfMTsMKgUYLrWMBPtysax3pk&#10;73Qxm06XRQ+usQ648B5f77KRrhO/lIKHD1J6EYiuKWoL6XTp3MazWK9YtXPMtoqfZLB/UNExZTDo&#10;SHXHAiN7p36j6hR34EGGCYeuACkVFykHzKac/pLNQ8usSLlgcbwdy+T/Hy1/f/joiGpqOqfEsA5b&#10;9CiGQF7CQJaxOr31FTo9WHQLAz5jl1Om3t4D/+KJgU3LzE7cOgd9K1iD6sqILC6gmcdHkm3/DhoM&#10;w/YBEtEgXRdLh8UgyI5dOo6diVI4Pl6Vs0W5vKKEo21+NZteL5K6glVnuHU+vBHQkXipqcPWJ3p2&#10;uPchymHV2SVG0yaeUe8r06QpCEzpfEfXaE4JRM0n9eGoRYZ+EhJrhrqe51LEaRUb7ciB4ZzpkPOP&#10;LOgZIVJpPYJO9fsZxDgXJixS4Ub/CBVpiv8GPCJSZDBhBHfKgPuzZJn9z9nnnGMnw7AdTvOwheaI&#10;nXSQ1wnXHy8tuG+U9LhKNfVf98wJSvRbg9PwopzP4+6lj/kCu0eJu7RsLy3McKSqaaAkXzch7+ve&#10;OrVrMVKun4FbnCCpUm+jwKzqJBzXJbX8tNpxHy+/k9ePH9D6OwAAAP//AwBQSwMEFAAGAAgAAAAh&#10;AO7G+OTiAAAADQEAAA8AAABkcnMvZG93bnJldi54bWxMj8FOwzAQRO9I/IO1SNxaOxWlTYhTUUQR&#10;EieaSnDcJksSYa+j2G1Tvh73BMfVPM28zVejNeJIg+8ca0imCgRx5eqOGw27cjNZgvABuUbjmDSc&#10;ycOquL7KMavdid/puA2NiCXsM9TQhtBnUvqqJYt+6nrimH25wWKI59DIesBTLLdGzpS6lxY7jgst&#10;9vTUUvW9Pdi4+1xu3s7rH4Pj6+eHK9cvFe2s1rc34+MDiEBj+IPhoh/VoYhOe3fg2gujYZKouzSy&#10;MZnPFyAuiEoWMxB7Dcs0TUAWufz/RfELAAD//wMAUEsBAi0AFAAGAAgAAAAhALaDOJL+AAAA4QEA&#10;ABMAAAAAAAAAAAAAAAAAAAAAAFtDb250ZW50X1R5cGVzXS54bWxQSwECLQAUAAYACAAAACEAOP0h&#10;/9YAAACUAQAACwAAAAAAAAAAAAAAAAAvAQAAX3JlbHMvLnJlbHNQSwECLQAUAAYACAAAACEAkZ2c&#10;NUYCAADIBAAADgAAAAAAAAAAAAAAAAAuAgAAZHJzL2Uyb0RvYy54bWxQSwECLQAUAAYACAAAACEA&#10;7sb45OIAAAANAQAADwAAAAAAAAAAAAAAAACgBAAAZHJzL2Rvd25yZXYueG1sUEsFBgAAAAAEAAQA&#10;8wAAAK8FAAAAAA==&#10;" fillcolor="#54849a [3208]" strokecolor="white [3201]" strokeweight="2.25pt">
                    <v:stroke endcap="round"/>
                    <v:textbox>
                      <w:txbxContent>
                        <w:p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rsidR="00313E59" w:rsidRDefault="00313E59" w:rsidP="00055BC9">
                          <w:pPr>
                            <w:jc w:val="center"/>
                          </w:pPr>
                        </w:p>
                        <w:p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rsidR="00491366" w:rsidRDefault="00491366" w:rsidP="00491366"/>
                        <w:p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v:textbox>
                    <w10:wrap anchorx="margin" anchory="page"/>
                  </v:shape>
                </w:pict>
              </mc:Fallback>
            </mc:AlternateContent>
          </w: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8B4C0A" w:rsidRDefault="00432FF6">
          <w:r>
            <w:rPr>
              <w:noProof/>
              <w:lang w:eastAsia="fr-FR"/>
            </w:rPr>
            <mc:AlternateContent>
              <mc:Choice Requires="wps">
                <w:drawing>
                  <wp:anchor distT="0" distB="0" distL="114300" distR="114300" simplePos="0" relativeHeight="251668992" behindDoc="0" locked="0" layoutInCell="1" allowOverlap="1" wp14:anchorId="40E08064" wp14:editId="7FAA5F3B">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E08064" id="Rectangle 39" o:spid="_x0000_s1027"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aonwIAAI8FAAAOAAAAZHJzL2Uyb0RvYy54bWysVEtv2zAMvg/YfxB0X52kSdYZcYogRYYB&#10;QVu0HXpWZCk2JouapMTOfv0o+dG0K3YY5oNgkR8/PkRycd1UihyFdSXojI4vRpQIzSEv9T6j3582&#10;n64ocZ7pnCnQIqMn4ej18uOHRW1SMYECVC4sQRLt0tpktPDepEnieCEq5i7ACI1KCbZiHq92n+SW&#10;1cheqWQyGs2TGmxuLHDhHEpvWiVdRn4pBfd3UjrhicooxubjaeO5C2eyXLB0b5kpSt6Fwf4hioqV&#10;Gp0OVDfMM3Kw5R9UVcktOJD+gkOVgJQlFzEHzGY8epPNY8GMiLlgcZwZyuT+Hy2/Pd5bUuYZvfxC&#10;iWYVvtEDVo3pvRIEZVig2rgUcY/m3oYUndkC/+GIhnWBMLFyBg3w8QM2eQUOF9eZNdJWwRxzJk18&#10;gNPwAKLxhKNwPJ9PZtMZJRx18+l8ehlfKGFpb22s818FVCT8ZNSi51h3dtw6H/yztIcEZ0qHU8Om&#10;VKrVBkkMso0rRuhPSrToByGxGBjJJLLGNhRrZcmRYQMxzoX241ZVsFy04tkIv5g8Fic0brCIoSiN&#10;hIFZov+BuyPoka+52yg7fDAVsYsH49HfAmuNB4voGbQfjKtSg32PQGFWnecW3xepLU2okm92TWyU&#10;iAySHeQnbB4L7VQ5wzclvsqWOX/PLI4RDhyuBn+Hh1RQZxS6P0oKsL/ekwc8djdqKalxLDPqfh6Y&#10;FZSobxr7fjr7PAlzfH6x55fd+UUfqjXgw41xCRkef9HYetX/SgvVM26QVfCKKqY5+s7orv9d+3ZZ&#10;4AbiYrWKIJxcw/xWPxoeqEOVQ889Nc/Mmq4xPbb0LfQDzNI3/dlig6WG1cGDLGPzvlS1qz9OfWyk&#10;bkOFtXJ+j6iXPbr8DQAA//8DAFBLAwQUAAYACAAAACEARdfSUd4AAAAJAQAADwAAAGRycy9kb3du&#10;cmV2LnhtbEyPzU7DMBCE70i8g7VI3KgTVGhJ41T8qOKE1B8ewI03cVp7HWK3MW+PywVuO5rR7Dfl&#10;MlrDzjj4zpGAfJIBQ6qd6qgV8Llb3c2B+SBJSeMIBXyjh2V1fVXKQrmRNnjehpalEvKFFKBD6AvO&#10;fa3RSj9xPVLyGjdYGZIcWq4GOaZya/h9lj1yKztKH7Ts8VVjfdyerICx/3qfvh12Ucdx87Iy60Yd&#10;Phohbm/i8wJYwBj+wnDBT+hQJaa9O5HyzAiYTZ9mKSogLbrYWZ4/ANv/XnPgVcn/L6h+AAAA//8D&#10;AFBLAQItABQABgAIAAAAIQC2gziS/gAAAOEBAAATAAAAAAAAAAAAAAAAAAAAAABbQ29udGVudF9U&#10;eXBlc10ueG1sUEsBAi0AFAAGAAgAAAAhADj9If/WAAAAlAEAAAsAAAAAAAAAAAAAAAAALwEAAF9y&#10;ZWxzLy5yZWxzUEsBAi0AFAAGAAgAAAAhAMx6ZqifAgAAjwUAAA4AAAAAAAAAAAAAAAAALgIAAGRy&#10;cy9lMm9Eb2MueG1sUEsBAi0AFAAGAAgAAAAhAEXX0lHeAAAACQEAAA8AAAAAAAAAAAAAAAAA+QQA&#10;AGRycy9kb3ducmV2LnhtbFBLBQYAAAAABAAEAPMAAAAEBgAAAAA=&#10;" fillcolor="#b01513 [3204]" stroked="f" strokeweight="1.5pt">
                    <v:stroke endcap="round"/>
                    <v:path arrowok="t"/>
                    <o:lock v:ext="edit" aspectratio="t"/>
                    <v:textbox inset="3.6pt,,3.6pt">
                      <w:txbxContent>
                        <w:p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rsidR="00491366" w:rsidRDefault="00491366" w:rsidP="00410AFD"/>
        <w:p w:rsidR="00491366" w:rsidRDefault="00491366"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pPr>
            <w:jc w:val="left"/>
          </w:pPr>
        </w:p>
        <w:p w:rsidR="00491366" w:rsidRDefault="00491366" w:rsidP="00410AFD"/>
        <w:p w:rsidR="00A62094" w:rsidRDefault="00A62094" w:rsidP="00410AFD">
          <w:pPr>
            <w:sectPr w:rsidR="00A62094" w:rsidSect="0030229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NumType w:start="0"/>
              <w:cols w:space="708"/>
              <w:titlePg/>
              <w:docGrid w:linePitch="360"/>
            </w:sectPr>
          </w:pPr>
        </w:p>
        <w:p w:rsidR="000868B9" w:rsidRDefault="000868B9" w:rsidP="00410AFD"/>
        <w:p w:rsidR="000868B9" w:rsidRDefault="000249DD" w:rsidP="000868B9"/>
      </w:sdtContent>
    </w:sdt>
    <w:p w:rsidR="000868B9" w:rsidRPr="000868B9" w:rsidRDefault="000868B9" w:rsidP="000868B9">
      <w:pPr>
        <w:rPr>
          <w:rFonts w:eastAsia="Times New Roman" w:cs="Times New Roman"/>
          <w:bCs/>
          <w:sz w:val="22"/>
          <w:szCs w:val="22"/>
          <w:lang w:eastAsia="fr-FR"/>
        </w:rPr>
      </w:pPr>
      <w:r w:rsidRPr="000868B9">
        <w:rPr>
          <w:rFonts w:eastAsia="Times New Roman" w:cs="Times New Roman"/>
          <w:bCs/>
          <w:sz w:val="22"/>
          <w:szCs w:val="22"/>
          <w:lang w:eastAsia="fr-FR"/>
        </w:rPr>
        <w:t xml:space="preserve"> L’entretien préventif sur site comprend</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numPr>
          <w:ilvl w:val="0"/>
          <w:numId w:val="26"/>
        </w:numPr>
        <w:spacing w:after="60" w:line="240" w:lineRule="auto"/>
        <w:ind w:left="567"/>
        <w:rPr>
          <w:rFonts w:eastAsia="Times New Roman" w:cs="Times New Roman"/>
          <w:bCs/>
          <w:sz w:val="22"/>
          <w:szCs w:val="22"/>
          <w:lang w:eastAsia="fr-FR"/>
        </w:rPr>
      </w:pPr>
      <w:r w:rsidRPr="000868B9">
        <w:rPr>
          <w:rFonts w:eastAsia="Times New Roman" w:cs="Times New Roman"/>
          <w:bCs/>
          <w:sz w:val="22"/>
          <w:szCs w:val="22"/>
          <w:lang w:eastAsia="fr-FR"/>
        </w:rPr>
        <w:t>L’inspection visuelle de l’ensemble des équipements</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numPr>
          <w:ilvl w:val="0"/>
          <w:numId w:val="26"/>
        </w:numPr>
        <w:spacing w:after="60" w:line="240" w:lineRule="auto"/>
        <w:ind w:left="567"/>
        <w:rPr>
          <w:rFonts w:eastAsia="Times New Roman" w:cs="Times New Roman"/>
          <w:bCs/>
          <w:sz w:val="22"/>
          <w:szCs w:val="22"/>
          <w:lang w:eastAsia="fr-FR"/>
        </w:rPr>
      </w:pPr>
      <w:r w:rsidRPr="000868B9">
        <w:rPr>
          <w:rFonts w:eastAsia="Times New Roman" w:cs="Times New Roman"/>
          <w:bCs/>
          <w:sz w:val="22"/>
          <w:szCs w:val="22"/>
          <w:lang w:eastAsia="fr-FR"/>
        </w:rPr>
        <w:t>La vérification du fonctionnement</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spacing w:after="60" w:line="240" w:lineRule="auto"/>
        <w:ind w:left="454"/>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 la motorisation</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la fixation et du fonctionnement de la motorisation,</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l’état et du fonctionnement de la manœuvre manuelle,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Réglage du limiteur de couple,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du niveau d’huile du réducteur et de la centrale,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 de l’embrayage et de l’électro frein.</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 la transmission / guidage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des fixations, état et nettoyage des rails,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chaînes, pignons, câbles, crémaillères,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Réglage de la tension des chaînes, courroies, câbles,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l’accouplement, des bras d’entrainement, des butées et des pivots,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réglages des roulements haut et bas,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serrage des galets, contre-galets et des guides au sol,</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huilage des biellettes,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Huilage des paliers.</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Des organes d’équilibrage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la fixation, de la tension et nettoyage,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toutes les autres pièces du système d’équilibrage,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dynamique de l’équilibrage,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des câbles, de leur fixation aux plaques de base e de leur positionnement sur les tambours.</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Vantaux, sections, lames</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l’état et de la fixation des charnières et des roulettes,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des charnières et axes des roulettes,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des articulations,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Serrage de toute la visserie,</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l’état de la fixation et de l’étanchéité des vantaux, sections et lames,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lastRenderedPageBreak/>
        <w:t>Vérification du système de verrouillage et de la serrure.</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Armoire / logique de commande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général de la logique et des conducteurs électriques,</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du serrage de la filerie et des connecteurs,</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 des fins de course et temporisations,</w:t>
      </w:r>
    </w:p>
    <w:p w:rsid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la fixation et du fonctionnement de ces dispositifs et notamment des alignements des cellules, sensibilité boucle de détection, zone de détection des radars, serrure, contact à clé, vérification de l’état et fonctionnement des boîtes à boutons et du boitier de sélection.</w:t>
      </w:r>
    </w:p>
    <w:p w:rsidR="000868B9" w:rsidRPr="000868B9" w:rsidRDefault="000868B9" w:rsidP="000868B9">
      <w:pPr>
        <w:spacing w:after="60" w:line="240" w:lineRule="auto"/>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Organe de sécurité</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2"/>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 xml:space="preserve">Vérification état, fixation et bon fonctionnement des cellules, retours sur obstacle, barres </w:t>
      </w:r>
      <w:proofErr w:type="spellStart"/>
      <w:r w:rsidRPr="000868B9">
        <w:rPr>
          <w:rFonts w:eastAsia="Times New Roman" w:cs="Times New Roman"/>
          <w:bCs/>
          <w:sz w:val="22"/>
          <w:szCs w:val="22"/>
          <w:lang w:eastAsia="fr-FR"/>
        </w:rPr>
        <w:t>palpeuses</w:t>
      </w:r>
      <w:proofErr w:type="spellEnd"/>
      <w:r w:rsidRPr="000868B9">
        <w:rPr>
          <w:rFonts w:eastAsia="Times New Roman" w:cs="Times New Roman"/>
          <w:bCs/>
          <w:sz w:val="22"/>
          <w:szCs w:val="22"/>
          <w:lang w:eastAsia="fr-FR"/>
        </w:rPr>
        <w:t xml:space="preserve"> ou de tout autre dispositif,</w:t>
      </w:r>
    </w:p>
    <w:p w:rsidR="000868B9" w:rsidRPr="000868B9" w:rsidRDefault="000868B9" w:rsidP="000868B9">
      <w:pPr>
        <w:numPr>
          <w:ilvl w:val="0"/>
          <w:numId w:val="32"/>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état et bon fonctionnement des signaux lumineux.</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Fonctionnement</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du bon fonctionnement de l’ensemble de l’équipement afin de se rendre compte de la qualité du mouvement, des points durs éventuels, des frottements, par exemple.</w:t>
      </w:r>
    </w:p>
    <w:p w:rsidR="000868B9" w:rsidRPr="000868B9" w:rsidRDefault="000868B9" w:rsidP="000868B9">
      <w:pPr>
        <w:spacing w:after="6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Vérification des systèmes de commandes</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Contrôle des organes de commande (commutateurs à clés ou à codes, interphones avec ou sans caméras, digicodes …),</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Remplacement ou rajout de télécommande (sur devis).</w:t>
      </w:r>
    </w:p>
    <w:p w:rsidR="000868B9" w:rsidRPr="000868B9" w:rsidRDefault="000868B9" w:rsidP="000868B9">
      <w:pPr>
        <w:spacing w:after="6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rPr>
          <w:rFonts w:eastAsia="Times New Roman" w:cs="Times New Roman"/>
          <w:b/>
          <w:bCs/>
          <w:sz w:val="22"/>
          <w:szCs w:val="22"/>
          <w:lang w:eastAsia="fr-FR"/>
        </w:rPr>
      </w:pPr>
      <w:r w:rsidRPr="000868B9">
        <w:rPr>
          <w:rFonts w:eastAsia="Times New Roman" w:cs="Times New Roman"/>
          <w:b/>
          <w:bCs/>
          <w:sz w:val="22"/>
          <w:szCs w:val="22"/>
          <w:lang w:eastAsia="fr-FR"/>
        </w:rPr>
        <w:t>Agrément de l’entreprise</w:t>
      </w:r>
      <w:r>
        <w:rPr>
          <w:rFonts w:ascii="Calibri" w:eastAsia="Times New Roman" w:hAnsi="Calibri" w:cs="Calibri"/>
          <w:b/>
          <w:bCs/>
          <w:sz w:val="22"/>
          <w:szCs w:val="22"/>
          <w:lang w:eastAsia="fr-FR"/>
        </w:rPr>
        <w:t> </w:t>
      </w:r>
      <w:r>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Suite à un contrôle et vérification périodique obligatoire relevant une non-conformité qui peut mettre en péril le personnel, le titulaire doit après remise en conformité avoir l’agrément qui valide la remise en fonctionnement de l’installation.</w:t>
      </w:r>
    </w:p>
    <w:p w:rsidR="000868B9" w:rsidRPr="000868B9" w:rsidRDefault="000868B9" w:rsidP="000868B9">
      <w:pPr>
        <w:pBdr>
          <w:bottom w:val="single" w:sz="6" w:space="1" w:color="auto"/>
        </w:pBdr>
        <w:spacing w:after="6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sz w:val="22"/>
          <w:szCs w:val="22"/>
          <w:lang w:eastAsia="fr-FR"/>
        </w:rPr>
      </w:pP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bookmarkStart w:id="1" w:name="_Hlt119226362"/>
      <w:bookmarkStart w:id="2" w:name="_Hlt119233893"/>
      <w:bookmarkStart w:id="3" w:name="_Hlt122406178"/>
      <w:bookmarkStart w:id="4" w:name="_Hlt122873126"/>
      <w:bookmarkStart w:id="5" w:name="_Ref122756271"/>
      <w:bookmarkEnd w:id="1"/>
      <w:bookmarkEnd w:id="2"/>
      <w:bookmarkEnd w:id="3"/>
      <w:bookmarkEnd w:id="4"/>
      <w:bookmarkEnd w:id="5"/>
      <w:r w:rsidRPr="004745D0">
        <w:rPr>
          <w:rFonts w:eastAsia="Times New Roman" w:cs="Times New Roman"/>
          <w:b/>
          <w:bCs/>
          <w:sz w:val="22"/>
          <w:szCs w:val="22"/>
          <w:lang w:eastAsia="fr-FR"/>
        </w:rPr>
        <w:t>Types d’équipements</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Rideau métallique,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Portail, Portillon,</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 xml:space="preserve">Barrière </w:t>
      </w:r>
      <w:proofErr w:type="spellStart"/>
      <w:r w:rsidRPr="004745D0">
        <w:rPr>
          <w:rFonts w:eastAsia="Times New Roman" w:cs="Times New Roman"/>
          <w:bCs/>
          <w:sz w:val="22"/>
          <w:szCs w:val="22"/>
          <w:lang w:eastAsia="fr-FR"/>
        </w:rPr>
        <w:t>levante</w:t>
      </w:r>
      <w:proofErr w:type="spellEnd"/>
      <w:r w:rsidRPr="004745D0">
        <w:rPr>
          <w:rFonts w:eastAsia="Times New Roman" w:cs="Times New Roman"/>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Portes sectionnelles,</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Autres (voir recensement)</w:t>
      </w: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r w:rsidRPr="004745D0">
        <w:rPr>
          <w:rFonts w:eastAsia="Times New Roman" w:cs="Times New Roman"/>
          <w:b/>
          <w:bCs/>
          <w:sz w:val="22"/>
          <w:szCs w:val="22"/>
          <w:lang w:eastAsia="fr-FR"/>
        </w:rPr>
        <w:t>Types d’entrainement</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Electrique,</w:t>
      </w: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r w:rsidRPr="004745D0">
        <w:rPr>
          <w:rFonts w:eastAsia="Times New Roman" w:cs="Times New Roman"/>
          <w:b/>
          <w:bCs/>
          <w:sz w:val="22"/>
          <w:szCs w:val="22"/>
          <w:lang w:eastAsia="fr-FR"/>
        </w:rPr>
        <w:lastRenderedPageBreak/>
        <w:t>Types de commande</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Automatique,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Semi-automatique,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Motorisée,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Manuelle</w:t>
      </w:r>
    </w:p>
    <w:p w:rsidR="000868B9" w:rsidRPr="000868B9" w:rsidRDefault="000868B9" w:rsidP="000868B9">
      <w:pPr>
        <w:spacing w:after="60" w:line="240" w:lineRule="auto"/>
        <w:ind w:left="720"/>
        <w:jc w:val="left"/>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automatique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 et d’un système de commande tel que l’un au moins des mouvements n’est pas effectué sous le contrôle de l’usager (déclenchement de l’ouverture ou de la fermeture, arrêt, reprise ou inversion).</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semi-automatique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 et d’un système de commande tel que le déclenchement de chaque phase du cycle est nécessairement le résultat d’une action volontaire de l’usager et tout mouvement du tablier peut être contrôlé par l’usager (arrêt, reprise ou inversion par action sur le dispositif de commande).</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motorisée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w:t>
      </w:r>
      <w:r w:rsidRPr="000868B9">
        <w:rPr>
          <w:rFonts w:eastAsia="Times New Roman" w:cs="Times New Roman"/>
          <w:bCs/>
          <w:sz w:val="22"/>
          <w:szCs w:val="22"/>
          <w:u w:val="single"/>
          <w:lang w:eastAsia="fr-FR"/>
        </w:rPr>
        <w:t xml:space="preserve"> </w:t>
      </w:r>
      <w:r w:rsidRPr="000868B9">
        <w:rPr>
          <w:rFonts w:eastAsia="Times New Roman" w:cs="Times New Roman"/>
          <w:bCs/>
          <w:sz w:val="22"/>
          <w:szCs w:val="22"/>
          <w:lang w:eastAsia="fr-FR"/>
        </w:rPr>
        <w:t>permettant de faire fonctionner le dispositif de déplacement du tablier s’effectue sous le contrôle permanent de l’usager.</w:t>
      </w: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Cs/>
          <w:sz w:val="22"/>
          <w:szCs w:val="22"/>
          <w:lang w:eastAsia="fr-FR"/>
        </w:rPr>
        <w:t>Par contrôle permanent de l’usager, il faut entendre une action continue sur le dispositif de commande et vue sur la fermeture.</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ascii="Times New Roman" w:eastAsia="Times New Roman" w:hAnsi="Times New Roman" w:cs="Times New Roman"/>
          <w:bCs/>
          <w:sz w:val="22"/>
          <w:szCs w:val="20"/>
          <w:lang w:eastAsia="fr-FR"/>
        </w:rPr>
      </w:pPr>
      <w:r w:rsidRPr="000868B9">
        <w:rPr>
          <w:rFonts w:eastAsia="Times New Roman" w:cs="Times New Roman"/>
          <w:b/>
          <w:bCs/>
          <w:sz w:val="22"/>
          <w:szCs w:val="22"/>
          <w:u w:val="single"/>
          <w:lang w:eastAsia="fr-FR"/>
        </w:rPr>
        <w:t>Fermeture manuelle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dont la manœuvre ne peut être effectuée que manuellement par une ou plusieurs personnes.</w:t>
      </w:r>
    </w:p>
    <w:p w:rsidR="00410AFD" w:rsidRDefault="00410AFD" w:rsidP="00410AFD"/>
    <w:sectPr w:rsidR="00410AFD" w:rsidSect="006B6B3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59D" w:rsidRDefault="00AC659D" w:rsidP="00EA6B59">
      <w:pPr>
        <w:spacing w:after="0" w:line="240" w:lineRule="auto"/>
      </w:pPr>
      <w:r>
        <w:separator/>
      </w:r>
    </w:p>
  </w:endnote>
  <w:endnote w:type="continuationSeparator" w:id="0">
    <w:p w:rsidR="00AC659D" w:rsidRDefault="00AC659D"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789" w:rsidRDefault="00DE478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rsidR="00313E59" w:rsidRDefault="00313E59">
        <w:pPr>
          <w:pStyle w:val="Pieddepage"/>
          <w:jc w:val="center"/>
        </w:pPr>
        <w:r>
          <w:fldChar w:fldCharType="begin"/>
        </w:r>
        <w:r>
          <w:instrText>PAGE   \* MERGEFORMAT</w:instrText>
        </w:r>
        <w:r>
          <w:fldChar w:fldCharType="separate"/>
        </w:r>
        <w:r w:rsidR="000249DD">
          <w:rPr>
            <w:noProof/>
          </w:rPr>
          <w:t>2</w:t>
        </w:r>
        <w:r>
          <w:fldChar w:fldCharType="end"/>
        </w:r>
      </w:p>
    </w:sdtContent>
  </w:sdt>
  <w:p w:rsidR="00313E59" w:rsidRDefault="00313E5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789" w:rsidRDefault="00DE478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59D" w:rsidRDefault="00AC659D" w:rsidP="00EA6B59">
      <w:pPr>
        <w:spacing w:after="0" w:line="240" w:lineRule="auto"/>
      </w:pPr>
      <w:r>
        <w:separator/>
      </w:r>
    </w:p>
  </w:footnote>
  <w:footnote w:type="continuationSeparator" w:id="0">
    <w:p w:rsidR="00AC659D" w:rsidRDefault="00AC659D"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789" w:rsidRDefault="00DE478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789" w:rsidRDefault="00DE478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889" w:rsidRDefault="003B3889" w:rsidP="00DE4789">
    <w:pPr>
      <w:pStyle w:val="En-tte"/>
      <w:tabs>
        <w:tab w:val="clear" w:pos="9072"/>
      </w:tabs>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13A5336E" wp14:editId="43B2D096">
          <wp:simplePos x="0" y="0"/>
          <wp:positionH relativeFrom="column">
            <wp:posOffset>-600075</wp:posOffset>
          </wp:positionH>
          <wp:positionV relativeFrom="paragraph">
            <wp:posOffset>-353060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DE4789">
      <w:ptab w:relativeTo="margin" w:alignment="right" w:leader="none"/>
    </w:r>
    <w:r w:rsidR="00DE4789">
      <w:t>A</w:t>
    </w:r>
    <w:r w:rsidR="000249DD">
      <w:t xml:space="preserve">nnexe </w:t>
    </w:r>
    <w:r w:rsidR="00DE4789">
      <w:t>3 au CCTP ESID 25</w:t>
    </w:r>
    <w:r w:rsidR="000249DD">
      <w:t xml:space="preserve"> </w:t>
    </w:r>
    <w:bookmarkStart w:id="0" w:name="_GoBack"/>
    <w:bookmarkEnd w:id="0"/>
    <w:r w:rsidR="00DE4789">
      <w:t>189 – N°DAF : 2025_000641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CCC2F9B"/>
    <w:multiLevelType w:val="hybridMultilevel"/>
    <w:tmpl w:val="6A62A884"/>
    <w:lvl w:ilvl="0" w:tplc="7BB08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D70739"/>
    <w:multiLevelType w:val="hybridMultilevel"/>
    <w:tmpl w:val="91EA432A"/>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4" w15:restartNumberingAfterBreak="0">
    <w:nsid w:val="207E4000"/>
    <w:multiLevelType w:val="singleLevel"/>
    <w:tmpl w:val="73E21714"/>
    <w:lvl w:ilvl="0">
      <w:start w:val="1"/>
      <w:numFmt w:val="bullet"/>
      <w:pStyle w:val="retrait2"/>
      <w:lvlText w:val=""/>
      <w:lvlJc w:val="left"/>
      <w:pPr>
        <w:tabs>
          <w:tab w:val="num" w:pos="360"/>
        </w:tabs>
        <w:ind w:left="360" w:hanging="360"/>
      </w:pPr>
      <w:rPr>
        <w:rFonts w:ascii="Wingdings" w:hAnsi="Wingdings" w:hint="default"/>
      </w:rPr>
    </w:lvl>
  </w:abstractNum>
  <w:abstractNum w:abstractNumId="5"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868C9"/>
    <w:multiLevelType w:val="hybridMultilevel"/>
    <w:tmpl w:val="839C8C74"/>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7" w15:restartNumberingAfterBreak="0">
    <w:nsid w:val="399C62C5"/>
    <w:multiLevelType w:val="hybridMultilevel"/>
    <w:tmpl w:val="E566076E"/>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8" w15:restartNumberingAfterBreak="0">
    <w:nsid w:val="3C7A470A"/>
    <w:multiLevelType w:val="hybridMultilevel"/>
    <w:tmpl w:val="1722F476"/>
    <w:lvl w:ilvl="0" w:tplc="7BB08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10"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50313C3C"/>
    <w:multiLevelType w:val="hybridMultilevel"/>
    <w:tmpl w:val="12C2ED46"/>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2"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4" w15:restartNumberingAfterBreak="0">
    <w:nsid w:val="5DE605CF"/>
    <w:multiLevelType w:val="hybridMultilevel"/>
    <w:tmpl w:val="EFA8C8EA"/>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5" w15:restartNumberingAfterBreak="0">
    <w:nsid w:val="5EDA1685"/>
    <w:multiLevelType w:val="hybridMultilevel"/>
    <w:tmpl w:val="638A304C"/>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6" w15:restartNumberingAfterBreak="0">
    <w:nsid w:val="60AE4E8F"/>
    <w:multiLevelType w:val="hybridMultilevel"/>
    <w:tmpl w:val="642EC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20" w15:restartNumberingAfterBreak="0">
    <w:nsid w:val="703043CF"/>
    <w:multiLevelType w:val="hybridMultilevel"/>
    <w:tmpl w:val="30AED536"/>
    <w:lvl w:ilvl="0" w:tplc="6D7823D4">
      <w:numFmt w:val="bullet"/>
      <w:lvlText w:val=""/>
      <w:lvlJc w:val="left"/>
      <w:pPr>
        <w:ind w:left="1174" w:hanging="360"/>
      </w:pPr>
      <w:rPr>
        <w:rFonts w:ascii="Wingdings" w:eastAsia="Times New Roman" w:hAnsi="Wingdings" w:cs="Times New Roman"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2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F14AF0"/>
    <w:multiLevelType w:val="hybridMultilevel"/>
    <w:tmpl w:val="47387F72"/>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23"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0"/>
  </w:num>
  <w:num w:numId="12">
    <w:abstractNumId w:val="12"/>
  </w:num>
  <w:num w:numId="13">
    <w:abstractNumId w:val="5"/>
  </w:num>
  <w:num w:numId="14">
    <w:abstractNumId w:val="10"/>
  </w:num>
  <w:num w:numId="15">
    <w:abstractNumId w:val="18"/>
  </w:num>
  <w:num w:numId="16">
    <w:abstractNumId w:val="13"/>
  </w:num>
  <w:num w:numId="17">
    <w:abstractNumId w:val="24"/>
  </w:num>
  <w:num w:numId="18">
    <w:abstractNumId w:val="9"/>
  </w:num>
  <w:num w:numId="19">
    <w:abstractNumId w:val="17"/>
  </w:num>
  <w:num w:numId="20">
    <w:abstractNumId w:val="19"/>
  </w:num>
  <w:num w:numId="21">
    <w:abstractNumId w:val="2"/>
  </w:num>
  <w:num w:numId="22">
    <w:abstractNumId w:val="21"/>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
  </w:num>
  <w:num w:numId="26">
    <w:abstractNumId w:val="8"/>
  </w:num>
  <w:num w:numId="27">
    <w:abstractNumId w:val="7"/>
  </w:num>
  <w:num w:numId="28">
    <w:abstractNumId w:val="14"/>
  </w:num>
  <w:num w:numId="29">
    <w:abstractNumId w:val="3"/>
  </w:num>
  <w:num w:numId="30">
    <w:abstractNumId w:val="15"/>
  </w:num>
  <w:num w:numId="31">
    <w:abstractNumId w:val="11"/>
  </w:num>
  <w:num w:numId="32">
    <w:abstractNumId w:val="6"/>
  </w:num>
  <w:num w:numId="33">
    <w:abstractNumId w:val="22"/>
  </w:num>
  <w:num w:numId="34">
    <w:abstractNumId w:val="2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366"/>
    <w:rsid w:val="00005185"/>
    <w:rsid w:val="00012985"/>
    <w:rsid w:val="00014319"/>
    <w:rsid w:val="0001770C"/>
    <w:rsid w:val="0002039B"/>
    <w:rsid w:val="000214BB"/>
    <w:rsid w:val="00022044"/>
    <w:rsid w:val="000249DD"/>
    <w:rsid w:val="00050653"/>
    <w:rsid w:val="00052924"/>
    <w:rsid w:val="00055BC9"/>
    <w:rsid w:val="00056423"/>
    <w:rsid w:val="000625E9"/>
    <w:rsid w:val="0006299A"/>
    <w:rsid w:val="00062BBE"/>
    <w:rsid w:val="00063A3D"/>
    <w:rsid w:val="00073F35"/>
    <w:rsid w:val="000868B9"/>
    <w:rsid w:val="0008744C"/>
    <w:rsid w:val="000910FC"/>
    <w:rsid w:val="0009608D"/>
    <w:rsid w:val="000A1E46"/>
    <w:rsid w:val="000B034F"/>
    <w:rsid w:val="000C3633"/>
    <w:rsid w:val="000E63CB"/>
    <w:rsid w:val="000F275F"/>
    <w:rsid w:val="000F38D9"/>
    <w:rsid w:val="00104D53"/>
    <w:rsid w:val="00122955"/>
    <w:rsid w:val="00131804"/>
    <w:rsid w:val="00135BF5"/>
    <w:rsid w:val="00155227"/>
    <w:rsid w:val="0015741B"/>
    <w:rsid w:val="001B4AD4"/>
    <w:rsid w:val="001B6330"/>
    <w:rsid w:val="001E366E"/>
    <w:rsid w:val="001E72A0"/>
    <w:rsid w:val="001F378F"/>
    <w:rsid w:val="0020666C"/>
    <w:rsid w:val="00210746"/>
    <w:rsid w:val="00211B4E"/>
    <w:rsid w:val="00211D29"/>
    <w:rsid w:val="0023454E"/>
    <w:rsid w:val="002476A1"/>
    <w:rsid w:val="00250321"/>
    <w:rsid w:val="00260DA9"/>
    <w:rsid w:val="00262BB6"/>
    <w:rsid w:val="00267BD7"/>
    <w:rsid w:val="002A0B70"/>
    <w:rsid w:val="002A7BE1"/>
    <w:rsid w:val="00302298"/>
    <w:rsid w:val="00313E59"/>
    <w:rsid w:val="003200C4"/>
    <w:rsid w:val="00331F9E"/>
    <w:rsid w:val="00341EEF"/>
    <w:rsid w:val="003429B5"/>
    <w:rsid w:val="003727DA"/>
    <w:rsid w:val="00376660"/>
    <w:rsid w:val="003779ED"/>
    <w:rsid w:val="00395686"/>
    <w:rsid w:val="003A164E"/>
    <w:rsid w:val="003B204E"/>
    <w:rsid w:val="003B3889"/>
    <w:rsid w:val="003B455F"/>
    <w:rsid w:val="003C45DC"/>
    <w:rsid w:val="003D38B7"/>
    <w:rsid w:val="004014A7"/>
    <w:rsid w:val="00403987"/>
    <w:rsid w:val="00410AFD"/>
    <w:rsid w:val="00412B51"/>
    <w:rsid w:val="00420410"/>
    <w:rsid w:val="00424EB7"/>
    <w:rsid w:val="00432FF6"/>
    <w:rsid w:val="00440369"/>
    <w:rsid w:val="004465ED"/>
    <w:rsid w:val="00451CD6"/>
    <w:rsid w:val="004603E0"/>
    <w:rsid w:val="0047210C"/>
    <w:rsid w:val="004745D0"/>
    <w:rsid w:val="004762CE"/>
    <w:rsid w:val="00486D1C"/>
    <w:rsid w:val="00491366"/>
    <w:rsid w:val="004B160C"/>
    <w:rsid w:val="004B30E6"/>
    <w:rsid w:val="004C3C4D"/>
    <w:rsid w:val="004D527E"/>
    <w:rsid w:val="004E1069"/>
    <w:rsid w:val="004E38C1"/>
    <w:rsid w:val="004E5F9B"/>
    <w:rsid w:val="004F2B7B"/>
    <w:rsid w:val="004F313A"/>
    <w:rsid w:val="004F6FD1"/>
    <w:rsid w:val="00502994"/>
    <w:rsid w:val="00502DFB"/>
    <w:rsid w:val="00513CAC"/>
    <w:rsid w:val="00532B4C"/>
    <w:rsid w:val="00561DF6"/>
    <w:rsid w:val="00563588"/>
    <w:rsid w:val="00567A1A"/>
    <w:rsid w:val="005768D4"/>
    <w:rsid w:val="00580A3D"/>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0D99"/>
    <w:rsid w:val="00652ABA"/>
    <w:rsid w:val="00654E35"/>
    <w:rsid w:val="006613DD"/>
    <w:rsid w:val="006626C3"/>
    <w:rsid w:val="00665859"/>
    <w:rsid w:val="0067331B"/>
    <w:rsid w:val="00675E5F"/>
    <w:rsid w:val="006947F8"/>
    <w:rsid w:val="006A0D6A"/>
    <w:rsid w:val="006A1A77"/>
    <w:rsid w:val="006B6B33"/>
    <w:rsid w:val="006B767A"/>
    <w:rsid w:val="006C3B18"/>
    <w:rsid w:val="006F348D"/>
    <w:rsid w:val="00701035"/>
    <w:rsid w:val="00703893"/>
    <w:rsid w:val="00704D92"/>
    <w:rsid w:val="0071039C"/>
    <w:rsid w:val="007159CA"/>
    <w:rsid w:val="00715E62"/>
    <w:rsid w:val="00727941"/>
    <w:rsid w:val="00735C46"/>
    <w:rsid w:val="00744A8B"/>
    <w:rsid w:val="007657C1"/>
    <w:rsid w:val="00765A60"/>
    <w:rsid w:val="00774C9E"/>
    <w:rsid w:val="0078046A"/>
    <w:rsid w:val="00784833"/>
    <w:rsid w:val="007965CB"/>
    <w:rsid w:val="0079722F"/>
    <w:rsid w:val="007A4173"/>
    <w:rsid w:val="007A6552"/>
    <w:rsid w:val="007B42E0"/>
    <w:rsid w:val="007C18BA"/>
    <w:rsid w:val="007C2D7B"/>
    <w:rsid w:val="007C53C4"/>
    <w:rsid w:val="007C7503"/>
    <w:rsid w:val="007F2911"/>
    <w:rsid w:val="007F7034"/>
    <w:rsid w:val="00800A0D"/>
    <w:rsid w:val="00826D76"/>
    <w:rsid w:val="008523F1"/>
    <w:rsid w:val="00852962"/>
    <w:rsid w:val="008750C9"/>
    <w:rsid w:val="00875379"/>
    <w:rsid w:val="00882C5A"/>
    <w:rsid w:val="00891297"/>
    <w:rsid w:val="00891ABE"/>
    <w:rsid w:val="00897498"/>
    <w:rsid w:val="008A0592"/>
    <w:rsid w:val="008A2A9B"/>
    <w:rsid w:val="008B4492"/>
    <w:rsid w:val="008B4C0A"/>
    <w:rsid w:val="008B7720"/>
    <w:rsid w:val="008C2060"/>
    <w:rsid w:val="008C54BF"/>
    <w:rsid w:val="008D240A"/>
    <w:rsid w:val="008E2292"/>
    <w:rsid w:val="008E4307"/>
    <w:rsid w:val="00904184"/>
    <w:rsid w:val="00904AD4"/>
    <w:rsid w:val="00912B09"/>
    <w:rsid w:val="00936F34"/>
    <w:rsid w:val="00942CCB"/>
    <w:rsid w:val="00963918"/>
    <w:rsid w:val="009648F2"/>
    <w:rsid w:val="009736EA"/>
    <w:rsid w:val="009773E3"/>
    <w:rsid w:val="00993C85"/>
    <w:rsid w:val="009A09DE"/>
    <w:rsid w:val="009A4AFE"/>
    <w:rsid w:val="009A4D96"/>
    <w:rsid w:val="009B3C4B"/>
    <w:rsid w:val="009B7416"/>
    <w:rsid w:val="009C3205"/>
    <w:rsid w:val="009E2D62"/>
    <w:rsid w:val="009E762F"/>
    <w:rsid w:val="009F2578"/>
    <w:rsid w:val="009F6923"/>
    <w:rsid w:val="00A21545"/>
    <w:rsid w:val="00A234D4"/>
    <w:rsid w:val="00A36B33"/>
    <w:rsid w:val="00A413FD"/>
    <w:rsid w:val="00A5473E"/>
    <w:rsid w:val="00A62094"/>
    <w:rsid w:val="00A774EA"/>
    <w:rsid w:val="00A97745"/>
    <w:rsid w:val="00AC4351"/>
    <w:rsid w:val="00AC5302"/>
    <w:rsid w:val="00AC659D"/>
    <w:rsid w:val="00AD4367"/>
    <w:rsid w:val="00AE0672"/>
    <w:rsid w:val="00AE4899"/>
    <w:rsid w:val="00B0034A"/>
    <w:rsid w:val="00B03DAE"/>
    <w:rsid w:val="00B0784B"/>
    <w:rsid w:val="00B10CDB"/>
    <w:rsid w:val="00B13679"/>
    <w:rsid w:val="00B1789F"/>
    <w:rsid w:val="00B238F8"/>
    <w:rsid w:val="00B2741C"/>
    <w:rsid w:val="00B47966"/>
    <w:rsid w:val="00B54BC4"/>
    <w:rsid w:val="00B9098A"/>
    <w:rsid w:val="00BA6236"/>
    <w:rsid w:val="00BC69E5"/>
    <w:rsid w:val="00BE4040"/>
    <w:rsid w:val="00C10ED3"/>
    <w:rsid w:val="00C15FC3"/>
    <w:rsid w:val="00C32946"/>
    <w:rsid w:val="00C347F2"/>
    <w:rsid w:val="00C43174"/>
    <w:rsid w:val="00C44439"/>
    <w:rsid w:val="00C6454D"/>
    <w:rsid w:val="00C6763C"/>
    <w:rsid w:val="00C74B79"/>
    <w:rsid w:val="00C82AE3"/>
    <w:rsid w:val="00C87F80"/>
    <w:rsid w:val="00C96EEA"/>
    <w:rsid w:val="00CA3057"/>
    <w:rsid w:val="00CA3F4C"/>
    <w:rsid w:val="00CA5953"/>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911DE"/>
    <w:rsid w:val="00DA75A3"/>
    <w:rsid w:val="00DD0B95"/>
    <w:rsid w:val="00DD14CD"/>
    <w:rsid w:val="00DD2E0E"/>
    <w:rsid w:val="00DE0DDC"/>
    <w:rsid w:val="00DE4789"/>
    <w:rsid w:val="00DF05C2"/>
    <w:rsid w:val="00E012C2"/>
    <w:rsid w:val="00E45982"/>
    <w:rsid w:val="00E64161"/>
    <w:rsid w:val="00E7280E"/>
    <w:rsid w:val="00E87AAE"/>
    <w:rsid w:val="00E970C0"/>
    <w:rsid w:val="00EA60CB"/>
    <w:rsid w:val="00EA6B59"/>
    <w:rsid w:val="00EC58AD"/>
    <w:rsid w:val="00ED583B"/>
    <w:rsid w:val="00EE10E8"/>
    <w:rsid w:val="00EE55D3"/>
    <w:rsid w:val="00F02DF2"/>
    <w:rsid w:val="00F23173"/>
    <w:rsid w:val="00F24CC0"/>
    <w:rsid w:val="00F31FBC"/>
    <w:rsid w:val="00F5249B"/>
    <w:rsid w:val="00F54BBA"/>
    <w:rsid w:val="00F57581"/>
    <w:rsid w:val="00F62553"/>
    <w:rsid w:val="00F70072"/>
    <w:rsid w:val="00F76739"/>
    <w:rsid w:val="00F90C6C"/>
    <w:rsid w:val="00F94FB7"/>
    <w:rsid w:val="00FA048D"/>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7BCD8"/>
  <w15:chartTrackingRefBased/>
  <w15:docId w15:val="{DCFF03E9-C05E-40EA-B8FE-4D108546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paragraph" w:customStyle="1" w:styleId="retrait2">
    <w:name w:val="retrait2"/>
    <w:basedOn w:val="Normal"/>
    <w:semiHidden/>
    <w:rsid w:val="00A62094"/>
    <w:pPr>
      <w:keepLines/>
      <w:numPr>
        <w:numId w:val="24"/>
      </w:numPr>
      <w:suppressAutoHyphens/>
      <w:spacing w:after="0" w:line="240" w:lineRule="auto"/>
    </w:pPr>
    <w:rPr>
      <w:rFonts w:ascii="Times New Roman" w:eastAsia="Times New Roman" w:hAnsi="Times New Roman" w:cs="Times New Roman"/>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C7B9D8-04EF-408B-8529-338937E4A7BD}">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8C3F1028-BEDC-4FF9-B462-FD7A42D85AB7}">
  <ds:schemaRefs>
    <ds:schemaRef ds:uri="http://schemas.microsoft.com/sharepoint/v3/contenttype/forms"/>
  </ds:schemaRefs>
</ds:datastoreItem>
</file>

<file path=customXml/itemProps4.xml><?xml version="1.0" encoding="utf-8"?>
<ds:datastoreItem xmlns:ds="http://schemas.openxmlformats.org/officeDocument/2006/customXml" ds:itemID="{72E1ABFE-26C3-4FD2-8623-6A8ADCE3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AC1D19-F70C-494E-A27D-7D4A57FE9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30</TotalTime>
  <Pages>5</Pages>
  <Words>656</Words>
  <Characters>3612</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CAPANACCIA Frederic AGENT TECH PRIN 2</cp:lastModifiedBy>
  <cp:revision>6</cp:revision>
  <dcterms:created xsi:type="dcterms:W3CDTF">2021-08-16T12:20:00Z</dcterms:created>
  <dcterms:modified xsi:type="dcterms:W3CDTF">2025-05-12T08:32:00Z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